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3、法定代表人授权委托书（同一页面粘贴法定代表人和被委托人身份证复印件）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</w:t>
      </w:r>
      <w:bookmarkStart w:id="0" w:name="_GoBack"/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在恩施市城区内有办公场所复印件（租赁合同或房屋产权证，与营业执照的场所名称一致）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5、在“信用中国”网站(www.creditchina.gov.cn)、在中国政府采购网 (www.ccgp.gov.cn/cr/list)的网页查询结果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B5C5FC6"/>
    <w:rsid w:val="2EDF48EA"/>
    <w:rsid w:val="2F6D487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6771D66"/>
    <w:rsid w:val="577F481A"/>
    <w:rsid w:val="58270938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3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2022-10-24T08:24:55Z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8EE0AD1DD326420DB7BC467ABFD19730</vt:lpwstr>
  </property>
</Properties>
</file>