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</w:t>
      </w:r>
      <w:bookmarkStart w:id="0" w:name="_GoBack"/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、投标人必须具备房屋建筑工程施工总承包三级及以上资质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供应商查询供应商及其法定代表人、拟派总监理工程师是否被依法列入失信被执行人名单（以“中国执行信息公开网”查询结果为准），及是否被列入企业经营异常名录和重大税收违法案件当事人名单（以“信用中国”查询结果为准）</w:t>
      </w:r>
    </w:p>
    <w:p>
      <w:pPr>
        <w:pStyle w:val="2"/>
        <w:ind w:left="0" w:leftChars="0" w:firstLine="0" w:firstLineChars="0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color w:val="FF0000"/>
          <w:kern w:val="2"/>
          <w:sz w:val="24"/>
          <w:szCs w:val="20"/>
          <w:highlight w:val="none"/>
          <w:lang w:val="en-US" w:eastAsia="zh-CN" w:bidi="ar-SA"/>
        </w:rPr>
        <w:t>一个文档后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8B1525E"/>
    <w:rsid w:val="09930F65"/>
    <w:rsid w:val="102F419D"/>
    <w:rsid w:val="13270D7A"/>
    <w:rsid w:val="171972DE"/>
    <w:rsid w:val="19632DB3"/>
    <w:rsid w:val="19DB23D6"/>
    <w:rsid w:val="1B064969"/>
    <w:rsid w:val="1C011ED8"/>
    <w:rsid w:val="1DA77F95"/>
    <w:rsid w:val="1FE27EAA"/>
    <w:rsid w:val="25EF714A"/>
    <w:rsid w:val="25FB1421"/>
    <w:rsid w:val="281D6FF8"/>
    <w:rsid w:val="2B5C5FC6"/>
    <w:rsid w:val="2EDF48EA"/>
    <w:rsid w:val="2FD00080"/>
    <w:rsid w:val="310C384C"/>
    <w:rsid w:val="328A26FE"/>
    <w:rsid w:val="34373829"/>
    <w:rsid w:val="362669DE"/>
    <w:rsid w:val="3819638F"/>
    <w:rsid w:val="392F51B3"/>
    <w:rsid w:val="3A1379D5"/>
    <w:rsid w:val="3A6E0348"/>
    <w:rsid w:val="3A784102"/>
    <w:rsid w:val="3CF5550F"/>
    <w:rsid w:val="3E2B4192"/>
    <w:rsid w:val="3E4925F0"/>
    <w:rsid w:val="4365224B"/>
    <w:rsid w:val="46B53D11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1</TotalTime>
  <ScaleCrop>false</ScaleCrop>
  <LinksUpToDate>false</LinksUpToDate>
  <CharactersWithSpaces>1922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2022-06-07T08:42:28Z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8EE0AD1DD326420DB7BC467ABFD19730</vt:lpwstr>
  </property>
</Properties>
</file>